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Данный документ вступает в силу с 01.09.2023 (</w:t>
      </w:r>
      <w:hyperlink r:id="rId4" w:history="1">
        <w:r>
          <w:rPr>
            <w:rFonts w:ascii="Times New Roman" w:hAnsi="Times New Roman" w:cs="Times New Roman"/>
            <w:b/>
            <w:bCs/>
            <w:sz w:val="24"/>
            <w:szCs w:val="24"/>
            <w:u w:val="single"/>
          </w:rPr>
          <w:t>статья 3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000000" w:rsidRDefault="0077544A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"/>
          <w:szCs w:val="4"/>
        </w:rPr>
        <w:t> </w:t>
      </w:r>
    </w:p>
    <w:p w:rsidR="00000000" w:rsidRDefault="007754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29 декабря 2022 г.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629-ФЗ</w:t>
      </w:r>
    </w:p>
    <w:p w:rsidR="00000000" w:rsidRDefault="007754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РОССИЙСКАЯ ФЕДЕРАЦИЯ</w:t>
      </w:r>
    </w:p>
    <w:p w:rsidR="00000000" w:rsidRDefault="007754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ФЕДЕРАЛЬНЫЙ ЗАКОН</w:t>
      </w:r>
    </w:p>
    <w:p w:rsidR="00000000" w:rsidRDefault="007754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 ВНЕСЕНИИ ИЗМЕНЕНИЙ В СТАТЬЮ 46 ФЕДЕРАЛЬНО</w:t>
      </w:r>
      <w:r>
        <w:rPr>
          <w:rFonts w:ascii="Times New Roman" w:hAnsi="Times New Roman" w:cs="Times New Roman"/>
          <w:b/>
          <w:bCs/>
          <w:sz w:val="36"/>
          <w:szCs w:val="36"/>
        </w:rPr>
        <w:t>ГО ЗАКОНА "ОБ ОСНОВАХ ОХРАНЫ ЗДОРОВЬЯ ГРАЖДАН В РОССИЙСКОЙ ФЕДЕРАЦИИ" И СТАТЬЮ 23 ФЕДЕРАЛЬНОГО ЗАКОНА "О БЕЗОПАСНОСТИ ДОРОЖНОГО ДВИЖЕНИЯ"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Принят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Государственной Думой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20 декабря 2022 года</w:t>
      </w:r>
    </w:p>
    <w:p w:rsidR="00000000" w:rsidRDefault="007754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Одобрен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Советом Федерации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23 декабря 2022 года</w:t>
      </w:r>
    </w:p>
    <w:p w:rsidR="00000000" w:rsidRDefault="007754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Статья 1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статью 46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21 ноября 2011 года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323-ФЗ "Об основах охраны здоровья граждан в Российской Федерации" (Собрание законодательства Российской Федерации, 20</w:t>
      </w:r>
      <w:r>
        <w:rPr>
          <w:rFonts w:ascii="Times New Roman" w:hAnsi="Times New Roman" w:cs="Times New Roman"/>
          <w:sz w:val="24"/>
          <w:szCs w:val="24"/>
        </w:rPr>
        <w:t xml:space="preserve">11,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48, ст. 6724; 2013,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48, ст. 6165; 2016,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27, ст. 4219) следующие изменения: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hyperlink r:id="rId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часть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дополнить пунктом 4.1 следующего содержания: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"4.1) медицинские осмотры в теч</w:t>
      </w:r>
      <w:r>
        <w:rPr>
          <w:rFonts w:ascii="Times New Roman" w:hAnsi="Times New Roman" w:cs="Times New Roman"/>
          <w:sz w:val="24"/>
          <w:szCs w:val="24"/>
        </w:rPr>
        <w:t>ение рабочего дня (смены), проводимые в целях выявления признаков воздействия вредных и (или) опасных производственных факторов рабочей среды и трудового процесса на состояние здоровья работников, острого профессионального заболевания или отравления, призн</w:t>
      </w:r>
      <w:r>
        <w:rPr>
          <w:rFonts w:ascii="Times New Roman" w:hAnsi="Times New Roman" w:cs="Times New Roman"/>
          <w:sz w:val="24"/>
          <w:szCs w:val="24"/>
        </w:rPr>
        <w:t>аков алкогольного, наркотического или иного токсического опьянения;";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дополнить частями 8 - 12 следующего содержания: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"8. Порядки и периодичность проведения предварительных, периодических, предсменных, предрейсовых, послесменных, послерейсовых медицинск</w:t>
      </w:r>
      <w:r>
        <w:rPr>
          <w:rFonts w:ascii="Times New Roman" w:hAnsi="Times New Roman" w:cs="Times New Roman"/>
          <w:sz w:val="24"/>
          <w:szCs w:val="24"/>
        </w:rPr>
        <w:t xml:space="preserve">их осмотров, медицинских осмотров в течение рабочего дня (смены), необходимость проведения которых установлена другими </w:t>
      </w:r>
      <w:r>
        <w:rPr>
          <w:rFonts w:ascii="Times New Roman" w:hAnsi="Times New Roman" w:cs="Times New Roman"/>
          <w:sz w:val="24"/>
          <w:szCs w:val="24"/>
        </w:rPr>
        <w:lastRenderedPageBreak/>
        <w:t>федеральными законами в отношении отдельных категорий работников, и перечень включаемых в них исследований утверждаются уполномоченным фе</w:t>
      </w:r>
      <w:r>
        <w:rPr>
          <w:rFonts w:ascii="Times New Roman" w:hAnsi="Times New Roman" w:cs="Times New Roman"/>
          <w:sz w:val="24"/>
          <w:szCs w:val="24"/>
        </w:rPr>
        <w:t>деральным органом исполнительной власти, если иное не предусмотрено законодательством Российской Федерации.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Допускается проведение медицинских осмотров, указанных в пунктах 4, 4.1 и 5 части 2 настоящей статьи, с использованием медицинских изделий, обесп</w:t>
      </w:r>
      <w:r>
        <w:rPr>
          <w:rFonts w:ascii="Times New Roman" w:hAnsi="Times New Roman" w:cs="Times New Roman"/>
          <w:sz w:val="24"/>
          <w:szCs w:val="24"/>
        </w:rPr>
        <w:t>ечивающих автоматизированную дистанционную передачу информации о состоянии здоровья работников и дистанционный контроль состояния их здоровья. При проведении медицинских осмотров с использованием указанных медицинских изделий должна быть обеспечена идентиф</w:t>
      </w:r>
      <w:r>
        <w:rPr>
          <w:rFonts w:ascii="Times New Roman" w:hAnsi="Times New Roman" w:cs="Times New Roman"/>
          <w:sz w:val="24"/>
          <w:szCs w:val="24"/>
        </w:rPr>
        <w:t>икация личности работника, проходящего медицинский осмотр, исключающая прохождение медицинского осмотра иным лицом в соответствии с законодательством Российской Федерации.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Лица, организующие и проводящие медицинские осмотры, указанные в пунктах 4, 4.1 </w:t>
      </w:r>
      <w:r>
        <w:rPr>
          <w:rFonts w:ascii="Times New Roman" w:hAnsi="Times New Roman" w:cs="Times New Roman"/>
          <w:sz w:val="24"/>
          <w:szCs w:val="24"/>
        </w:rPr>
        <w:t>и 5 части 2 настоящей статьи, с 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здоровья, несут ответственность в соответствии с з</w:t>
      </w:r>
      <w:r>
        <w:rPr>
          <w:rFonts w:ascii="Times New Roman" w:hAnsi="Times New Roman" w:cs="Times New Roman"/>
          <w:sz w:val="24"/>
          <w:szCs w:val="24"/>
        </w:rPr>
        <w:t>аконодательством Российской Федерации за полноту и достоверность передаваемых данных.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 случае проведения медицинских осмотров, указанных в пунктах 4, 4.1 и 5 части 2 настоящей статьи, с использованием медицинских изделий, обеспечивающих автоматизирова</w:t>
      </w:r>
      <w:r>
        <w:rPr>
          <w:rFonts w:ascii="Times New Roman" w:hAnsi="Times New Roman" w:cs="Times New Roman"/>
          <w:sz w:val="24"/>
          <w:szCs w:val="24"/>
        </w:rPr>
        <w:t>нную дистанционную передачу информации о состоянии здоровья работников и дистанционный контроль состояния их здоровья, в отношении работника не менее двух раз в год проводятся в очной форме химико-токсикологические исследования наличия (отсутствия) в орган</w:t>
      </w:r>
      <w:r>
        <w:rPr>
          <w:rFonts w:ascii="Times New Roman" w:hAnsi="Times New Roman" w:cs="Times New Roman"/>
          <w:sz w:val="24"/>
          <w:szCs w:val="24"/>
        </w:rPr>
        <w:t>изме человека наркотических средств, психотропных веществ и их метаболитов.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Особенности проведения медицинских осмотров с использованием медицинских изделий, обеспечивающих автоматизированную дистанционную передачу информации о состоянии здоровья работ</w:t>
      </w:r>
      <w:r>
        <w:rPr>
          <w:rFonts w:ascii="Times New Roman" w:hAnsi="Times New Roman" w:cs="Times New Roman"/>
          <w:sz w:val="24"/>
          <w:szCs w:val="24"/>
        </w:rPr>
        <w:t>ников и дистанционный контроль состояния их здоровья, включая необходимость проведения визуального осмотра, требования к указанным медицинским изделиям, их поверке и программному обеспечению, позволяющему исключить возможность фальсификации данных медицинс</w:t>
      </w:r>
      <w:r>
        <w:rPr>
          <w:rFonts w:ascii="Times New Roman" w:hAnsi="Times New Roman" w:cs="Times New Roman"/>
          <w:sz w:val="24"/>
          <w:szCs w:val="24"/>
        </w:rPr>
        <w:t>кого осмотра, и обеспечению возможности формирования соответствующих реквизитов путевых листов, в том числе в форме электронного документа, требования к работникам, проводящим медицинский осмотр, а также правила проведения химико-токсикологических исследов</w:t>
      </w:r>
      <w:r>
        <w:rPr>
          <w:rFonts w:ascii="Times New Roman" w:hAnsi="Times New Roman" w:cs="Times New Roman"/>
          <w:sz w:val="24"/>
          <w:szCs w:val="24"/>
        </w:rPr>
        <w:t>аний наличия (отсутствия) в организме человека наркотических средств, психотропных веществ и их метаболитов в отношении работников, проходящих медицинский осмотр с использованием указанных медицинских изделий, устанавливаются Правительством Российской Феде</w:t>
      </w:r>
      <w:r>
        <w:rPr>
          <w:rFonts w:ascii="Times New Roman" w:hAnsi="Times New Roman" w:cs="Times New Roman"/>
          <w:sz w:val="24"/>
          <w:szCs w:val="24"/>
        </w:rPr>
        <w:t xml:space="preserve">рации. Требования к идентификации личности работника, проходящего медицинский осмотр, требования к сбору, хранению и передаче персональных данных по защищенным каналам связи устанавливаются в соответствии с законодательством Российской Федерации в области </w:t>
      </w:r>
      <w:r>
        <w:rPr>
          <w:rFonts w:ascii="Times New Roman" w:hAnsi="Times New Roman" w:cs="Times New Roman"/>
          <w:sz w:val="24"/>
          <w:szCs w:val="24"/>
        </w:rPr>
        <w:t>персональных данных.".</w:t>
      </w:r>
    </w:p>
    <w:p w:rsidR="00000000" w:rsidRDefault="007754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Статья 2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7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статью 23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10 декабря 1995 года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196-ФЗ "О безопасности дорожного движения" (Собрание законодательства Росс</w:t>
      </w:r>
      <w:r>
        <w:rPr>
          <w:rFonts w:ascii="Times New Roman" w:hAnsi="Times New Roman" w:cs="Times New Roman"/>
          <w:sz w:val="24"/>
          <w:szCs w:val="24"/>
        </w:rPr>
        <w:t xml:space="preserve">ийской Федерации, 1995,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50, ст. 4873; 2013,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52, ст. 7002; 2021,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27, ст. 5159) следующие изменения: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1) в </w:t>
      </w:r>
      <w:hyperlink r:id="rId8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пункте 1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абзац пятый дополнить словами ", медицинские осмо</w:t>
      </w:r>
      <w:r>
        <w:rPr>
          <w:rFonts w:ascii="Times New Roman" w:hAnsi="Times New Roman" w:cs="Times New Roman"/>
          <w:sz w:val="24"/>
          <w:szCs w:val="24"/>
        </w:rPr>
        <w:t>тры в течение рабочего дня (смены)";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дополнить абзацем следующего содержания: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"проведение химико-токсикологических исследований наличия (отсутствия) в организме человека наркотических средств, психотропных веществ и их метаболитов.";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 </w:t>
      </w:r>
      <w:hyperlink r:id="rId9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пункте 3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абзац третий после слов "за исключением" дополнить словами "водителей транспортных средств воинских частей и подразделений федеральных органов исполнительной власти и федера</w:t>
      </w:r>
      <w:r>
        <w:rPr>
          <w:rFonts w:ascii="Times New Roman" w:hAnsi="Times New Roman" w:cs="Times New Roman"/>
          <w:sz w:val="24"/>
          <w:szCs w:val="24"/>
        </w:rPr>
        <w:t>льных государственных органов, в которых законодательством Российской Федерации предусмотрена военная служба или федеральная государственная служба, связанная с правоохранительной деятельностью, за которыми закреплены оперативно-служебные транспортные сред</w:t>
      </w:r>
      <w:r>
        <w:rPr>
          <w:rFonts w:ascii="Times New Roman" w:hAnsi="Times New Roman" w:cs="Times New Roman"/>
          <w:sz w:val="24"/>
          <w:szCs w:val="24"/>
        </w:rPr>
        <w:t>ства для выполнения служебных обязанностей, а также";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дополнить абзацами следующего содержания: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"Обязательные медицинские осмотры в течение рабочего дня (смены) проводятся в течение всего времени работы лица в качестве водителя транспортного средства пр</w:t>
      </w:r>
      <w:r>
        <w:rPr>
          <w:rFonts w:ascii="Times New Roman" w:hAnsi="Times New Roman" w:cs="Times New Roman"/>
          <w:sz w:val="24"/>
          <w:szCs w:val="24"/>
        </w:rPr>
        <w:t>и необходимости по решению работодателя.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Допускается проведение медицинских осмотров, указанных в абзацах третьем - пятом настоящего пункта, с использованием медицинских изделий, обеспечивающих автоматизированную дистанционную передачу информации о состоян</w:t>
      </w:r>
      <w:r>
        <w:rPr>
          <w:rFonts w:ascii="Times New Roman" w:hAnsi="Times New Roman" w:cs="Times New Roman"/>
          <w:sz w:val="24"/>
          <w:szCs w:val="24"/>
        </w:rPr>
        <w:t>ии здоровья работников и дистанционный контроль состояния их здоровья, в соответствии с законодательством в сфере охраны здоровья, за исключением лиц, занятых на работах, связанных с организованной перевозкой групп детей или перевозкой опасных грузов, а та</w:t>
      </w:r>
      <w:r>
        <w:rPr>
          <w:rFonts w:ascii="Times New Roman" w:hAnsi="Times New Roman" w:cs="Times New Roman"/>
          <w:sz w:val="24"/>
          <w:szCs w:val="24"/>
        </w:rPr>
        <w:t>кже лиц, занятых на работах, связанных с регулярной перевозкой пассажиров в междугороднем сообщении по маршрутам, протяженность которых составляет 300 километров и более.";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в </w:t>
      </w:r>
      <w:hyperlink r:id="rId10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пункте 7</w:t>
        </w:r>
      </w:hyperlink>
      <w:r>
        <w:rPr>
          <w:rFonts w:ascii="Times New Roman" w:hAnsi="Times New Roman" w:cs="Times New Roman"/>
          <w:sz w:val="24"/>
          <w:szCs w:val="24"/>
        </w:rPr>
        <w:t>: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абзац пятый изложить в следующей редакции: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"Обязательные предрейсовые, послерейсовые медицинские осмотры, медицинские осмотры в течение рабочего дня (смены) в отношении водителей транспортных средств проводятся либо привлекаемыми медицин</w:t>
      </w:r>
      <w:r>
        <w:rPr>
          <w:rFonts w:ascii="Times New Roman" w:hAnsi="Times New Roman" w:cs="Times New Roman"/>
          <w:sz w:val="24"/>
          <w:szCs w:val="24"/>
        </w:rPr>
        <w:t xml:space="preserve">скими работниками, либо в порядке и на условиях, которые предусмотрены </w:t>
      </w:r>
      <w:hyperlink r:id="rId11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частью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24 Федерального закона от 21 ноября 2011 года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323-ФЗ "Об основах охраны здоровья гр</w:t>
      </w:r>
      <w:r>
        <w:rPr>
          <w:rFonts w:ascii="Times New Roman" w:hAnsi="Times New Roman" w:cs="Times New Roman"/>
          <w:sz w:val="24"/>
          <w:szCs w:val="24"/>
        </w:rPr>
        <w:t>аждан в Российской Федерации".";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дополнить абзацем следующего содержания: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"Обязательные медицинские осмотры, указанные в пункте 3 настоящей статьи, проводятся в соответствии с законодательством в сфере охраны здоровья, если иное не предусмотрено федерал</w:t>
      </w:r>
      <w:r>
        <w:rPr>
          <w:rFonts w:ascii="Times New Roman" w:hAnsi="Times New Roman" w:cs="Times New Roman"/>
          <w:sz w:val="24"/>
          <w:szCs w:val="24"/>
        </w:rPr>
        <w:t>ьным законом.".</w:t>
      </w:r>
    </w:p>
    <w:p w:rsidR="00000000" w:rsidRDefault="007754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Статья 3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Федеральный закон вступает в силу с 1 сентября 2023 года.</w:t>
      </w:r>
    </w:p>
    <w:p w:rsidR="00000000" w:rsidRDefault="007754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Президент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Российской Федерации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В. ПУТИН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Москва, Кремль</w:t>
      </w:r>
    </w:p>
    <w:p w:rsidR="00000000" w:rsidRDefault="007754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29 декабря 2022 года</w:t>
      </w:r>
    </w:p>
    <w:p w:rsidR="0077544A" w:rsidRDefault="0077544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629-ФЗ</w:t>
      </w:r>
    </w:p>
    <w:sectPr w:rsidR="0077544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339BF"/>
    <w:rsid w:val="0077544A"/>
    <w:rsid w:val="00B33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08738#l12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normativ.kontur.ru/document?moduleid=1&amp;documentid=408738#l11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433970#l231" TargetMode="External"/><Relationship Id="rId11" Type="http://schemas.openxmlformats.org/officeDocument/2006/relationships/hyperlink" Target="https://normativ.kontur.ru/document?moduleid=1&amp;documentid=433970#l136" TargetMode="External"/><Relationship Id="rId5" Type="http://schemas.openxmlformats.org/officeDocument/2006/relationships/hyperlink" Target="https://normativ.kontur.ru/document?moduleid=1&amp;documentid=433970#l231" TargetMode="External"/><Relationship Id="rId10" Type="http://schemas.openxmlformats.org/officeDocument/2006/relationships/hyperlink" Target="https://normativ.kontur.ru/document?moduleid=1&amp;documentid=408738#l831" TargetMode="External"/><Relationship Id="rId4" Type="http://schemas.openxmlformats.org/officeDocument/2006/relationships/hyperlink" Target="https://normativ.kontur.ru/document?moduleId=1&amp;documentId=439171#l13" TargetMode="External"/><Relationship Id="rId9" Type="http://schemas.openxmlformats.org/officeDocument/2006/relationships/hyperlink" Target="https://normativ.kontur.ru/document?moduleid=1&amp;documentid=408738#l8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1174</Words>
  <Characters>6694</Characters>
  <Application>Microsoft Office Word</Application>
  <DocSecurity>0</DocSecurity>
  <Lines>55</Lines>
  <Paragraphs>15</Paragraphs>
  <ScaleCrop>false</ScaleCrop>
  <Company/>
  <LinksUpToDate>false</LinksUpToDate>
  <CharactersWithSpaces>7853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zamdir2</dc:creator>
  <cp:lastModifiedBy>zamdir2</cp:lastModifiedBy>
  <cp:revision>2</cp:revision>
  <dcterms:created xsi:type="dcterms:W3CDTF">2023-08-18T07:35:00Z</dcterms:created>
  <dcterms:modified xsi:type="dcterms:W3CDTF">2023-08-18T07:35:00Z</dcterms:modified>
</cp:coreProperties>
</file>